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53" w:type="pct"/>
        <w:tblCellSpacing w:w="0" w:type="dxa"/>
        <w:tblInd w:w="-705" w:type="dxa"/>
        <w:tblCellMar>
          <w:left w:w="0" w:type="dxa"/>
          <w:right w:w="0" w:type="dxa"/>
        </w:tblCellMar>
        <w:tblLook w:val="04A0"/>
      </w:tblPr>
      <w:tblGrid>
        <w:gridCol w:w="10203"/>
      </w:tblGrid>
      <w:tr w:rsidR="00835459" w:rsidRPr="00835459" w:rsidTr="00835459">
        <w:trPr>
          <w:tblCellSpacing w:w="0" w:type="dxa"/>
        </w:trPr>
        <w:tc>
          <w:tcPr>
            <w:tcW w:w="5000" w:type="pct"/>
            <w:hideMark/>
          </w:tcPr>
          <w:p w:rsidR="00835459" w:rsidRPr="00835459" w:rsidRDefault="00835459" w:rsidP="00835459">
            <w:pPr>
              <w:spacing w:before="100" w:beforeAutospacing="1" w:after="32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83545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Федеральный закон Российской Федерации от 5 апреля 2013 г. N 56-ФЗ "О внесении изменений в Федеральный закон "О государственной поддержке молодежных и детских общественных объединений"</w:t>
            </w:r>
          </w:p>
        </w:tc>
      </w:tr>
      <w:tr w:rsidR="00835459" w:rsidRPr="00835459" w:rsidTr="00835459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Принят Государственной Думой 19 марта 2013 года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Одобрен Советом Федерации 27 марта 2013 года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Внести в Федеральный закон от 28 июня 1995 года N 98-ФЗ "О государственной поддержке молодежных и детских общественных объединений" (Собрание законодательства Российской Федерации, 1995, N 27, ст. 2503; 2004, N 35, ст. 3607; 2011, N 27, ст. 3880) следующие изменения: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1) пункт 1 статьи 1 после слов "мер государственной поддержки" дополнить словами "общероссийских, международных";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2) пункт 2 статьи 2 признать утратившим силу;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3) дополнить статьей 2</w:t>
            </w: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  <w:vertAlign w:val="superscript"/>
              </w:rPr>
              <w:t>1</w:t>
            </w:r>
            <w:r w:rsidRPr="00835459">
              <w:rPr>
                <w:rFonts w:ascii="Arial" w:eastAsia="Times New Roman" w:hAnsi="Arial" w:cs="Arial"/>
                <w:color w:val="000000"/>
                <w:sz w:val="13"/>
              </w:rPr>
              <w:t> </w:t>
            </w: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следующего содержания: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"Статья 2</w:t>
            </w: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  <w:vertAlign w:val="superscript"/>
              </w:rPr>
              <w:t>1</w:t>
            </w: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.</w:t>
            </w:r>
            <w:r w:rsidRPr="00835459">
              <w:rPr>
                <w:rFonts w:ascii="Arial" w:eastAsia="Times New Roman" w:hAnsi="Arial" w:cs="Arial"/>
                <w:color w:val="000000"/>
                <w:sz w:val="13"/>
              </w:rPr>
              <w:t> </w:t>
            </w:r>
            <w:r w:rsidRPr="00835459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Государственная поддержка молодежных и детских объединений в субъектах Российской Федерации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1. Вопросы государственной поддержки межрегиональных, региональных и местных молодежных и детских объединений в субъектах Российской Федерации и ведения региональных реестров молодежных и детских объединений, пользующихся государственной поддержкой, регулируются законодательством субъектов Российской Федерации.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2. В случае, если в субъекте Российской Федерации оказывается государственная поддержка межрегиональным, региональным и местным молодежным или детским объединениям, уполномоченный орган государственной власти субъекта Российской Федерации ежеквартально представляет в федеральный орган исполнительной власти по реализации государственной молодежной политики указанные в подпунктах 1 - 8 пункта 3 статьи 13 настоящего Федерального закона сведения об объединениях, включенных в региональный реестр молодежных и детских объединений, пользующихся государственной поддержкой.";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4) в статье 4: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а) пункт 1 изложить в следующей редакции: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"1. Государственная поддержка в соответствии с настоящим Федеральным законом может оказываться зарегистрированным в установленном законом порядке: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общероссийским, международным молодежным объединениям граждан в возрасте до 30 лет, объединившихся на основе общности интересов;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общероссийским, международным детским объединениям граждан в возрасте до 18 лет и совершеннолетних граждан, объединившихся для осуществления совместной деятельности.";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б) в абзаце четвертом пункта 2 слова "федеральным органом исполнительной власти по реализации государственной молодежной политики" заменить словами "федеральным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государственной молодежной политики";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5) статью 13 изложить в следующей редакции: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"Статья 13.</w:t>
            </w:r>
            <w:r w:rsidRPr="00835459">
              <w:rPr>
                <w:rFonts w:ascii="Arial" w:eastAsia="Times New Roman" w:hAnsi="Arial" w:cs="Arial"/>
                <w:color w:val="000000"/>
                <w:sz w:val="13"/>
              </w:rPr>
              <w:t> </w:t>
            </w:r>
            <w:r w:rsidRPr="00835459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Федеральный реестр молодежных и детских объединений, пользующихся государственной поддержкой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1.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формирует и ведет Федеральный реестр молодежных и детских объединений, пользующихся государственной поддержкой, включающий сведения об общероссийских, о международных молодежных и детских объединениях, в порядке, установленном федеральным органом исполнительной власти, осуществляющим функции по реализации государственной молодежной политики.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2. Включение молодежных и детских объединений в Федеральный реестр молодежных и детских объединений, пользующихся государственной поддержкой, осуществляется бесплатно в течение одного месяца после представления ими письменного заявления и документов, подтверждающих соответствие молодежного или детского объединения требованиям пункта 2 статьи 4 настоящего Федерального закона.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Молодежные и детские объединения, включенные в Федеральный реестр молодежных и детских объединений, пользующихся государственной поддержкой, один раз в два года представляют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документы, подтверждающие соответствие молодежного или детского объединения требованиям пункта 2 статьи 4 настоящего Федерального закона.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В случае, если документы, подтверждающие соблюдение требований абзаца второго пункта 2 статьи 4 настоящего Федерального закона, не представлены молодежным или детским объединением, по межведомственному запросу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государственной молодежной политики,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предоставляет сведения о соответствии молодежного или детского объединения требованиям абзаца второго пункта 2 статьи 4 настоящего Федерального закона.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3. В Федеральный реестр молодежных и детских объединений, пользующихся государственной поддержкой, включаются следующие сведения о молодежном или детском объединении: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1) полное и (если имеется) сокращенное наименования, адрес (место нахождения) его постоянно действующего руководящего органа;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2) государственный регистрационный номер записи о государственной регистрации (основной государственный регистрационный номер);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lastRenderedPageBreak/>
              <w:t>3) идентификационный номер налогоплательщика;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4) код причины постановки на учет;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5) регистрационный номер в Пенсионном фонде Российской Федерации;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6) численность его членов;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7) цель создания и деятельности молодежного или детского объединения в соответствии с его уставом;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8) информация о видах деятельности, осуществляемых молодежным или детским объединением;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9) дата включения его в Федеральный реестр молодежных и детских объединений, пользующихся государственной поддержкой;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10) дата и основание его исключения из Федерального реестра молодежных и детских объединений, пользующихся государственной поддержкой.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4. Молодежное или детское объединение, включенное в Федеральный реестр молодежных и детских объединений, пользующихся государственной поддержкой, может быть исключено из указанного реестра на основании: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1) письменного заявления молодежного или детского объединения;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2) решения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государственной молодежной политики, при выявлении несоответствия молодежного или детского объединения требованиям пункта 2 статьи 4 настоящего Федерального закона.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5.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в течение пяти рабочих дней со дня принятия решения об исключении молодежного или детского объединения из Федерального реестра молодежных и детских объединений, пользующихся государственной поддержкой, уведомляет в письменной форме такое объединение о принятом решении.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6. Информация, содержащаяся в Федеральном реестре молодежных и детских объединений, пользующихся государственной поддержкой, является общедоступной и предоставляется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самоуправления".".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Президент Российской Федерации</w:t>
            </w:r>
          </w:p>
          <w:p w:rsidR="00835459" w:rsidRPr="00835459" w:rsidRDefault="00835459" w:rsidP="0083545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</w:rPr>
            </w:pPr>
            <w:r w:rsidRPr="00835459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</w:rPr>
              <w:t>В. Путин</w:t>
            </w:r>
          </w:p>
        </w:tc>
      </w:tr>
    </w:tbl>
    <w:p w:rsidR="00000000" w:rsidRDefault="00D56C7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characterSpacingControl w:val="doNotCompress"/>
  <w:compat>
    <w:useFELayout/>
  </w:compat>
  <w:rsids>
    <w:rsidRoot w:val="00835459"/>
    <w:rsid w:val="006C2C2F"/>
    <w:rsid w:val="0083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header">
    <w:name w:val="printheader"/>
    <w:basedOn w:val="a"/>
    <w:rsid w:val="0083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3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5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1097</Words>
  <Characters>6253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2014-03-25T13:47:00Z</dcterms:created>
  <dcterms:modified xsi:type="dcterms:W3CDTF">2014-03-25T13:47:00Z</dcterms:modified>
</cp:coreProperties>
</file>